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45F3" w:rsidRDefault="00C645F3" w:rsidP="00C645F3">
      <w:pPr>
        <w:autoSpaceDE w:val="0"/>
        <w:autoSpaceDN w:val="0"/>
        <w:adjustRightInd w:val="0"/>
        <w:rPr>
          <w:rFonts w:ascii="HG丸ｺﾞｼｯｸM-PRO" w:eastAsia="HG丸ｺﾞｼｯｸM-PRO" w:hAnsi="HG丸ｺﾞｼｯｸM-PRO" w:cs="CIDFont+F2"/>
          <w:color w:val="000000"/>
          <w:kern w:val="0"/>
          <w:sz w:val="28"/>
          <w:szCs w:val="28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8"/>
          <w:szCs w:val="28"/>
        </w:rPr>
        <w:t>【別紙</w:t>
      </w:r>
      <w:r w:rsidRPr="00C645F3">
        <w:rPr>
          <w:rFonts w:ascii="HG丸ｺﾞｼｯｸM-PRO" w:eastAsia="HG丸ｺﾞｼｯｸM-PRO" w:hAnsi="HG丸ｺﾞｼｯｸM-PRO" w:cs="CIDFont+F2"/>
          <w:color w:val="000000"/>
          <w:kern w:val="0"/>
          <w:sz w:val="28"/>
          <w:szCs w:val="28"/>
        </w:rPr>
        <w:t>2</w:t>
      </w: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8"/>
          <w:szCs w:val="28"/>
        </w:rPr>
        <w:t>】</w:t>
      </w:r>
      <w:r>
        <w:rPr>
          <w:rFonts w:ascii="HG丸ｺﾞｼｯｸM-PRO" w:eastAsia="HG丸ｺﾞｼｯｸM-PRO" w:hAnsi="HG丸ｺﾞｼｯｸM-PRO" w:cs="CIDFont+F2" w:hint="eastAsia"/>
          <w:color w:val="000000"/>
          <w:kern w:val="0"/>
          <w:sz w:val="28"/>
          <w:szCs w:val="28"/>
        </w:rPr>
        <w:t xml:space="preserve">　</w:t>
      </w:r>
      <w:r w:rsidRPr="00C645F3">
        <w:rPr>
          <w:rFonts w:ascii="HG丸ｺﾞｼｯｸM-PRO" w:eastAsia="HG丸ｺﾞｼｯｸM-PRO" w:hAnsi="HG丸ｺﾞｼｯｸM-PRO" w:cs="CIDFont+F2" w:hint="eastAsia"/>
          <w:color w:val="FFFFFF" w:themeColor="background1"/>
          <w:kern w:val="0"/>
          <w:sz w:val="28"/>
          <w:szCs w:val="28"/>
          <w:highlight w:val="black"/>
        </w:rPr>
        <w:t>記　載　例　③</w:t>
      </w:r>
      <w:r>
        <w:rPr>
          <w:rFonts w:ascii="HG丸ｺﾞｼｯｸM-PRO" w:eastAsia="HG丸ｺﾞｼｯｸM-PRO" w:hAnsi="HG丸ｺﾞｼｯｸM-PRO" w:cs="CIDFont+F2" w:hint="eastAsia"/>
          <w:color w:val="FFFFFF"/>
          <w:kern w:val="0"/>
          <w:sz w:val="28"/>
          <w:szCs w:val="28"/>
        </w:rPr>
        <w:t>き</w:t>
      </w: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8"/>
          <w:szCs w:val="28"/>
        </w:rPr>
        <w:t>（素材生産業者用）</w:t>
      </w:r>
    </w:p>
    <w:p w:rsidR="00C645F3" w:rsidRPr="00C645F3" w:rsidRDefault="00C645F3" w:rsidP="00C645F3">
      <w:pPr>
        <w:autoSpaceDE w:val="0"/>
        <w:autoSpaceDN w:val="0"/>
        <w:adjustRightInd w:val="0"/>
        <w:rPr>
          <w:rFonts w:ascii="HG丸ｺﾞｼｯｸM-PRO" w:eastAsia="HG丸ｺﾞｼｯｸM-PRO" w:hAnsi="HG丸ｺﾞｼｯｸM-PRO" w:cs="CIDFont+F2" w:hint="eastAsia"/>
          <w:color w:val="FFFFFF" w:themeColor="background1"/>
          <w:kern w:val="0"/>
          <w:sz w:val="28"/>
          <w:szCs w:val="28"/>
        </w:rPr>
      </w:pPr>
    </w:p>
    <w:p w:rsidR="00C645F3" w:rsidRDefault="00C645F3" w:rsidP="00C645F3">
      <w:pPr>
        <w:autoSpaceDE w:val="0"/>
        <w:autoSpaceDN w:val="0"/>
        <w:adjustRightInd w:val="0"/>
        <w:spacing w:line="0" w:lineRule="atLeast"/>
        <w:jc w:val="center"/>
        <w:rPr>
          <w:rFonts w:ascii="HG丸ｺﾞｼｯｸM-PRO" w:eastAsia="HG丸ｺﾞｼｯｸM-PRO" w:hAnsi="HG丸ｺﾞｼｯｸM-PRO" w:cs="CIDFont+F2"/>
          <w:color w:val="000000"/>
          <w:kern w:val="0"/>
          <w:sz w:val="32"/>
          <w:szCs w:val="32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32"/>
          <w:szCs w:val="32"/>
        </w:rPr>
        <w:t>素材生産業者等が「配置図」の添付を省略する場合</w:t>
      </w:r>
    </w:p>
    <w:p w:rsidR="00C645F3" w:rsidRP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 w:hint="eastAsia"/>
          <w:color w:val="000000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CIDFont+F2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-220326</wp:posOffset>
                </wp:positionH>
                <wp:positionV relativeFrom="paragraph">
                  <wp:posOffset>281722</wp:posOffset>
                </wp:positionV>
                <wp:extent cx="5868537" cy="5268036"/>
                <wp:effectExtent l="0" t="0" r="18415" b="27940"/>
                <wp:wrapNone/>
                <wp:docPr id="12414100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7" cy="5268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D7759" id="正方形/長方形 1" o:spid="_x0000_s1026" style="position:absolute;margin-left:-17.35pt;margin-top:22.2pt;width:462.1pt;height:41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" filled="f" strokecolor="black [3213]" strokeweight="1pt"/>
            </w:pict>
          </mc:Fallback>
        </mc:AlternateContent>
      </w:r>
    </w:p>
    <w:p w:rsidR="00C645F3" w:rsidRDefault="00C645F3" w:rsidP="00C645F3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令和</w:t>
      </w:r>
      <w:r w:rsidRPr="00C645F3"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  <w:t xml:space="preserve"> </w:t>
      </w:r>
      <w:r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 xml:space="preserve">    </w:t>
      </w: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年</w:t>
      </w:r>
      <w:r w:rsidRPr="00C645F3"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  <w:t xml:space="preserve"> </w:t>
      </w:r>
      <w:r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 xml:space="preserve">    </w:t>
      </w: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月</w:t>
      </w:r>
      <w:r w:rsidRPr="00C645F3"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  <w:t xml:space="preserve"> </w:t>
      </w:r>
      <w:r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 xml:space="preserve">    </w:t>
      </w: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日</w:t>
      </w:r>
    </w:p>
    <w:p w:rsidR="00C645F3" w:rsidRPr="00C645F3" w:rsidRDefault="00C645F3" w:rsidP="00C645F3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</w:pPr>
    </w:p>
    <w:p w:rsidR="00C645F3" w:rsidRP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/>
          <w:b/>
          <w:bCs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b/>
          <w:bCs/>
          <w:color w:val="000000"/>
          <w:kern w:val="0"/>
          <w:sz w:val="24"/>
        </w:rPr>
        <w:t>「発電利用に供する木質バイオマスの証明」に係る事業者認定申請</w:t>
      </w:r>
    </w:p>
    <w:p w:rsid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/>
          <w:b/>
          <w:bCs/>
          <w:color w:val="000000"/>
          <w:kern w:val="0"/>
          <w:sz w:val="36"/>
          <w:szCs w:val="36"/>
        </w:rPr>
      </w:pPr>
      <w:r w:rsidRPr="00C645F3">
        <w:rPr>
          <w:rFonts w:ascii="HG丸ｺﾞｼｯｸM-PRO" w:eastAsia="HG丸ｺﾞｼｯｸM-PRO" w:hAnsi="HG丸ｺﾞｼｯｸM-PRO" w:cs="CIDFont+F2" w:hint="eastAsia"/>
          <w:b/>
          <w:bCs/>
          <w:color w:val="000000"/>
          <w:kern w:val="0"/>
          <w:sz w:val="36"/>
          <w:szCs w:val="36"/>
        </w:rPr>
        <w:t>事業所の敷地、建物及び施設</w:t>
      </w:r>
      <w:r w:rsidRPr="00C645F3">
        <w:rPr>
          <w:rFonts w:ascii="HG丸ｺﾞｼｯｸM-PRO" w:eastAsia="HG丸ｺﾞｼｯｸM-PRO" w:hAnsi="HG丸ｺﾞｼｯｸM-PRO" w:cs="CIDFont+F2" w:hint="eastAsia"/>
          <w:b/>
          <w:bCs/>
          <w:color w:val="000000"/>
          <w:kern w:val="0"/>
          <w:sz w:val="28"/>
          <w:szCs w:val="28"/>
        </w:rPr>
        <w:t>（土場・倉庫等）</w:t>
      </w:r>
      <w:r w:rsidRPr="00C645F3">
        <w:rPr>
          <w:rFonts w:ascii="HG丸ｺﾞｼｯｸM-PRO" w:eastAsia="HG丸ｺﾞｼｯｸM-PRO" w:hAnsi="HG丸ｺﾞｼｯｸM-PRO" w:cs="CIDFont+F2" w:hint="eastAsia"/>
          <w:b/>
          <w:bCs/>
          <w:color w:val="000000"/>
          <w:kern w:val="0"/>
          <w:sz w:val="36"/>
          <w:szCs w:val="36"/>
        </w:rPr>
        <w:t>の配置図</w:t>
      </w:r>
    </w:p>
    <w:p w:rsidR="00C645F3" w:rsidRP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 w:hint="eastAsia"/>
          <w:b/>
          <w:bCs/>
          <w:color w:val="000000"/>
          <w:kern w:val="0"/>
          <w:sz w:val="36"/>
          <w:szCs w:val="36"/>
        </w:rPr>
      </w:pPr>
    </w:p>
    <w:p w:rsidR="00C645F3" w:rsidRPr="00C645F3" w:rsidRDefault="00C645F3" w:rsidP="00C645F3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（事業所名：</w:t>
      </w:r>
      <w:r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 xml:space="preserve">　　　　 　　　　　</w:t>
      </w:r>
      <w:r w:rsidRPr="00C645F3"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  <w:t xml:space="preserve"> </w:t>
      </w: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）</w:t>
      </w:r>
    </w:p>
    <w:p w:rsidR="00C645F3" w:rsidRDefault="00C645F3" w:rsidP="00C645F3">
      <w:pPr>
        <w:autoSpaceDE w:val="0"/>
        <w:autoSpaceDN w:val="0"/>
        <w:adjustRightInd w:val="0"/>
        <w:spacing w:line="600" w:lineRule="auto"/>
        <w:jc w:val="right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（住</w:t>
      </w:r>
      <w:r w:rsidRPr="00C645F3"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  <w:t xml:space="preserve"> </w:t>
      </w: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所：</w:t>
      </w:r>
      <w:r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 xml:space="preserve">　　　　　　　　　　　</w:t>
      </w:r>
      <w:r w:rsidRPr="00C645F3"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  <w:t xml:space="preserve"> </w:t>
      </w: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）</w:t>
      </w:r>
    </w:p>
    <w:p w:rsidR="00C645F3" w:rsidRDefault="00C645F3" w:rsidP="00C645F3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</w:p>
    <w:p w:rsidR="00C645F3" w:rsidRPr="00C645F3" w:rsidRDefault="00C645F3" w:rsidP="00C645F3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</w:pPr>
    </w:p>
    <w:p w:rsid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下記の理由により、標記の配置図は添付できません。</w:t>
      </w:r>
    </w:p>
    <w:p w:rsidR="00C645F3" w:rsidRP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</w:pPr>
    </w:p>
    <w:p w:rsidR="00C645F3" w:rsidRDefault="00C645F3" w:rsidP="00C645F3">
      <w:pPr>
        <w:autoSpaceDE w:val="0"/>
        <w:autoSpaceDN w:val="0"/>
        <w:adjustRightInd w:val="0"/>
        <w:spacing w:line="600" w:lineRule="auto"/>
        <w:jc w:val="center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記</w:t>
      </w:r>
    </w:p>
    <w:p w:rsidR="00C645F3" w:rsidRP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</w:pPr>
    </w:p>
    <w:p w:rsidR="00C645F3" w:rsidRP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当社（当事業所、私）は、県内で素材生産業を行っておりますが、</w:t>
      </w:r>
    </w:p>
    <w:p w:rsidR="00C645F3" w:rsidRPr="00C645F3" w:rsidRDefault="00C645F3" w:rsidP="00C645F3">
      <w:pPr>
        <w:autoSpaceDE w:val="0"/>
        <w:autoSpaceDN w:val="0"/>
        <w:adjustRightInd w:val="0"/>
        <w:ind w:firstLineChars="150" w:firstLine="360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伐採現場が各地に移動するため、山土場など特定の原木置き場を</w:t>
      </w:r>
    </w:p>
    <w:p w:rsid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有しませんので、「分別管理現場の配置図」の添付を省略いたします。</w:t>
      </w:r>
    </w:p>
    <w:p w:rsidR="00C645F3" w:rsidRP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 w:hint="eastAsia"/>
          <w:color w:val="000000"/>
          <w:kern w:val="0"/>
          <w:sz w:val="28"/>
          <w:szCs w:val="28"/>
        </w:rPr>
      </w:pPr>
    </w:p>
    <w:p w:rsid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</w:p>
    <w:p w:rsidR="00C645F3" w:rsidRPr="00C645F3" w:rsidRDefault="00C645F3" w:rsidP="00C645F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CIDFont+F2"/>
          <w:color w:val="000000"/>
          <w:kern w:val="0"/>
          <w:sz w:val="24"/>
        </w:rPr>
      </w:pP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注）素材生産業者が「現場配置図の添付を省略」する場合、該当事業者は、</w:t>
      </w:r>
    </w:p>
    <w:p w:rsidR="00C645F3" w:rsidRPr="00C645F3" w:rsidRDefault="00C645F3" w:rsidP="00C645F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 xml:space="preserve">    </w:t>
      </w:r>
      <w:r w:rsidRPr="00C645F3">
        <w:rPr>
          <w:rFonts w:ascii="HG丸ｺﾞｼｯｸM-PRO" w:eastAsia="HG丸ｺﾞｼｯｸM-PRO" w:hAnsi="HG丸ｺﾞｼｯｸM-PRO" w:cs="CIDFont+F2" w:hint="eastAsia"/>
          <w:color w:val="000000"/>
          <w:kern w:val="0"/>
          <w:sz w:val="24"/>
        </w:rPr>
        <w:t>上記を参考にして「各社の実態」に合わせて、適宜記載してください。</w:t>
      </w:r>
    </w:p>
    <w:sectPr w:rsidR="00C645F3" w:rsidRPr="00C64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F3"/>
    <w:rsid w:val="00C645F3"/>
    <w:rsid w:val="00D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B002D"/>
  <w15:chartTrackingRefBased/>
  <w15:docId w15:val="{262AAB05-37DE-4BDD-A0E1-0743C57B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5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45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45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45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45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4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4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45F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4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45F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645F3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645F3"/>
    <w:pPr>
      <w:jc w:val="center"/>
    </w:pPr>
    <w:rPr>
      <w:rFonts w:ascii="HG丸ｺﾞｼｯｸM-PRO" w:eastAsia="HG丸ｺﾞｼｯｸM-PRO" w:hAnsi="HG丸ｺﾞｼｯｸM-PRO" w:cs="CIDFont+F2"/>
      <w:color w:val="000000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C645F3"/>
    <w:rPr>
      <w:rFonts w:ascii="HG丸ｺﾞｼｯｸM-PRO" w:eastAsia="HG丸ｺﾞｼｯｸM-PRO" w:hAnsi="HG丸ｺﾞｼｯｸM-PRO" w:cs="CIDFont+F2"/>
      <w:color w:val="000000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C645F3"/>
    <w:pPr>
      <w:jc w:val="right"/>
    </w:pPr>
    <w:rPr>
      <w:rFonts w:ascii="HG丸ｺﾞｼｯｸM-PRO" w:eastAsia="HG丸ｺﾞｼｯｸM-PRO" w:hAnsi="HG丸ｺﾞｼｯｸM-PRO" w:cs="CIDFont+F2"/>
      <w:color w:val="000000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C645F3"/>
    <w:rPr>
      <w:rFonts w:ascii="HG丸ｺﾞｼｯｸM-PRO" w:eastAsia="HG丸ｺﾞｼｯｸM-PRO" w:hAnsi="HG丸ｺﾞｼｯｸM-PRO" w:cs="CIDFont+F2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木材協同組合連合会 静岡県</dc:creator>
  <cp:keywords/>
  <dc:description/>
  <cp:lastModifiedBy>木材協同組合連合会 静岡県</cp:lastModifiedBy>
  <cp:revision>1</cp:revision>
  <dcterms:created xsi:type="dcterms:W3CDTF">2025-03-28T02:44:00Z</dcterms:created>
  <dcterms:modified xsi:type="dcterms:W3CDTF">2025-03-28T02:49:00Z</dcterms:modified>
</cp:coreProperties>
</file>