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322F" w:rsidRPr="001B464B" w:rsidRDefault="00B9322F" w:rsidP="00B9322F">
      <w:pPr>
        <w:jc w:val="left"/>
        <w:rPr>
          <w:rFonts w:ascii="HG丸ｺﾞｼｯｸM-PRO" w:eastAsia="HG丸ｺﾞｼｯｸM-PRO" w:hAnsi="Century" w:cs="Times New Roman"/>
          <w:b/>
          <w:bCs/>
          <w:strike/>
          <w:sz w:val="28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8"/>
          <w:szCs w:val="24"/>
        </w:rPr>
        <w:t xml:space="preserve">【別紙２】　</w:t>
      </w:r>
    </w:p>
    <w:p w:rsidR="00B9322F" w:rsidRPr="001B464B" w:rsidRDefault="00B9322F" w:rsidP="00B9322F">
      <w:pPr>
        <w:spacing w:line="0" w:lineRule="atLeast"/>
        <w:jc w:val="lef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:rsidR="00B9322F" w:rsidRPr="001B464B" w:rsidRDefault="00B9322F" w:rsidP="00B9322F">
      <w:pPr>
        <w:spacing w:line="0" w:lineRule="atLeast"/>
        <w:jc w:val="lef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:rsidR="00B9322F" w:rsidRPr="001B464B" w:rsidRDefault="00B9322F" w:rsidP="00B9322F">
      <w:pPr>
        <w:spacing w:line="0" w:lineRule="atLeast"/>
        <w:jc w:val="lef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:rsidR="00B9322F" w:rsidRPr="001B464B" w:rsidRDefault="00B9322F" w:rsidP="00B9322F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  <w:r w:rsidRPr="001B464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「発電利用に供する木質バイオマスの証明」に係る事業者認定申請</w:t>
      </w:r>
    </w:p>
    <w:p w:rsidR="00B9322F" w:rsidRPr="001B464B" w:rsidRDefault="00B9322F" w:rsidP="00B9322F">
      <w:pPr>
        <w:spacing w:line="0" w:lineRule="atLeast"/>
        <w:jc w:val="center"/>
        <w:rPr>
          <w:rFonts w:ascii="HG丸ｺﾞｼｯｸM-PRO" w:eastAsia="HG丸ｺﾞｼｯｸM-PRO" w:hAnsi="Century" w:cs="Times New Roman"/>
          <w:b/>
          <w:bCs/>
          <w:sz w:val="36"/>
          <w:szCs w:val="36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36"/>
          <w:szCs w:val="36"/>
        </w:rPr>
        <w:t>事業所の敷地、建物及び施設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（土場、倉庫等）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36"/>
          <w:szCs w:val="36"/>
        </w:rPr>
        <w:t>の配置状況</w:t>
      </w:r>
    </w:p>
    <w:p w:rsidR="00B9322F" w:rsidRDefault="00B9322F" w:rsidP="00B9322F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:rsidR="00B9322F" w:rsidRDefault="00B9322F" w:rsidP="00B9322F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:rsidR="00B9322F" w:rsidRPr="001B464B" w:rsidRDefault="00B9322F" w:rsidP="00B9322F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:rsidR="00B9322F" w:rsidRPr="007641A0" w:rsidRDefault="00B9322F" w:rsidP="00B9322F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（事業者　：</w:t>
      </w:r>
      <w:r w:rsidRPr="007641A0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 xml:space="preserve">　</w:t>
      </w:r>
      <w:r w:rsidRPr="007641A0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                 </w:t>
      </w:r>
      <w:r w:rsidRPr="007641A0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 xml:space="preserve">　　）</w:t>
      </w:r>
    </w:p>
    <w:p w:rsidR="00B9322F" w:rsidRPr="001B464B" w:rsidRDefault="00B9322F" w:rsidP="00B9322F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  <w:r w:rsidRPr="007641A0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 xml:space="preserve">（住　所　：　</w:t>
      </w:r>
      <w:r w:rsidRPr="007641A0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                      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）</w:t>
      </w:r>
    </w:p>
    <w:tbl>
      <w:tblPr>
        <w:tblpPr w:leftFromText="142" w:rightFromText="142" w:vertAnchor="text" w:tblpY="15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9322F" w:rsidRPr="001B464B" w:rsidTr="00560E96">
        <w:trPr>
          <w:trHeight w:val="8543"/>
        </w:trPr>
        <w:tc>
          <w:tcPr>
            <w:tcW w:w="9639" w:type="dxa"/>
          </w:tcPr>
          <w:p w:rsidR="00B9322F" w:rsidRPr="001B464B" w:rsidRDefault="00B9322F" w:rsidP="00560E96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color w:val="000000" w:themeColor="text1"/>
                <w:sz w:val="32"/>
                <w:szCs w:val="28"/>
                <w:shd w:val="clear" w:color="auto" w:fill="000000" w:themeFill="text1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3AFB8" wp14:editId="49F8D5DF">
                      <wp:simplePos x="0" y="0"/>
                      <wp:positionH relativeFrom="column">
                        <wp:posOffset>1064720</wp:posOffset>
                      </wp:positionH>
                      <wp:positionV relativeFrom="paragraph">
                        <wp:posOffset>311194</wp:posOffset>
                      </wp:positionV>
                      <wp:extent cx="3616325" cy="859790"/>
                      <wp:effectExtent l="0" t="0" r="0" b="0"/>
                      <wp:wrapNone/>
                      <wp:docPr id="109813986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6325" cy="859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322F" w:rsidRPr="00CC28E5" w:rsidRDefault="00B9322F" w:rsidP="00B9322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28"/>
                                      <w:highlight w:val="lightGray"/>
                                      <w:shd w:val="clear" w:color="auto" w:fill="000000" w:themeFill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※「記載例②-1」参照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3A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83.85pt;margin-top:24.5pt;width:284.75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moGAIAACw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" filled="f" stroked="f" strokeweight=".5pt">
                      <v:textbox>
                        <w:txbxContent>
                          <w:p w:rsidR="00B9322F" w:rsidRPr="00CC28E5" w:rsidRDefault="00B9322F" w:rsidP="00B9322F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:highlight w:val="lightGray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※「記載例②-1」参照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322F" w:rsidRPr="001B464B" w:rsidRDefault="00B9322F" w:rsidP="00560E96">
            <w:pPr>
              <w:ind w:firstLineChars="100" w:firstLine="281"/>
              <w:rPr>
                <w:rFonts w:ascii="HG丸ｺﾞｼｯｸM-PRO" w:eastAsia="HG丸ｺﾞｼｯｸM-PRO" w:hAnsi="Century" w:cs="Times New Roman"/>
                <w:b/>
                <w:bCs/>
                <w:strike/>
                <w:sz w:val="28"/>
                <w:szCs w:val="24"/>
              </w:rPr>
            </w:pPr>
          </w:p>
          <w:p w:rsidR="00B9322F" w:rsidRPr="001B464B" w:rsidRDefault="00B9322F" w:rsidP="00560E96">
            <w:pPr>
              <w:ind w:firstLineChars="100" w:firstLine="281"/>
              <w:rPr>
                <w:rFonts w:ascii="HG丸ｺﾞｼｯｸM-PRO" w:eastAsia="HG丸ｺﾞｼｯｸM-PRO" w:hAnsi="Century" w:cs="Times New Roman"/>
                <w:b/>
                <w:bCs/>
                <w:strike/>
                <w:sz w:val="28"/>
                <w:szCs w:val="24"/>
              </w:rPr>
            </w:pPr>
          </w:p>
          <w:p w:rsidR="00B9322F" w:rsidRPr="001B464B" w:rsidRDefault="00B9322F" w:rsidP="00560E96">
            <w:pPr>
              <w:rPr>
                <w:rFonts w:ascii="HG丸ｺﾞｼｯｸM-PRO" w:eastAsia="HG丸ｺﾞｼｯｸM-PRO" w:hAnsi="Century" w:cs="Times New Roman"/>
                <w:b/>
                <w:bCs/>
                <w:sz w:val="28"/>
                <w:szCs w:val="24"/>
              </w:rPr>
            </w:pPr>
          </w:p>
          <w:p w:rsidR="00B9322F" w:rsidRPr="001B464B" w:rsidRDefault="00B9322F" w:rsidP="00560E96">
            <w:pPr>
              <w:rPr>
                <w:rFonts w:ascii="HG丸ｺﾞｼｯｸM-PRO" w:eastAsia="HG丸ｺﾞｼｯｸM-PRO" w:hAnsi="Century" w:cs="Times New Roman"/>
                <w:b/>
                <w:bCs/>
                <w:sz w:val="28"/>
                <w:szCs w:val="24"/>
              </w:rPr>
            </w:pPr>
          </w:p>
        </w:tc>
      </w:tr>
    </w:tbl>
    <w:p w:rsidR="00B9322F" w:rsidRPr="001B464B" w:rsidRDefault="00B9322F" w:rsidP="00B9322F">
      <w:pPr>
        <w:spacing w:line="0" w:lineRule="atLeast"/>
        <w:ind w:left="628" w:hangingChars="298" w:hanging="628"/>
        <w:rPr>
          <w:rFonts w:ascii="HG丸ｺﾞｼｯｸM-PRO" w:eastAsia="HG丸ｺﾞｼｯｸM-PRO" w:hAnsi="Century" w:cs="Times New Roman"/>
          <w:b/>
          <w:bCs/>
          <w:szCs w:val="24"/>
        </w:rPr>
      </w:pPr>
    </w:p>
    <w:p w:rsidR="00B9322F" w:rsidRPr="001B464B" w:rsidRDefault="00B9322F" w:rsidP="00B9322F">
      <w:pPr>
        <w:spacing w:line="0" w:lineRule="atLeast"/>
        <w:ind w:rightChars="120" w:right="252"/>
        <w:jc w:val="distribute"/>
        <w:rPr>
          <w:rFonts w:ascii="HG丸ｺﾞｼｯｸM-PRO" w:eastAsia="HG丸ｺﾞｼｯｸM-PRO" w:hAnsi="Century" w:cs="Times New Roman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注）</w:t>
      </w:r>
      <w:r w:rsidRPr="001B464B">
        <w:rPr>
          <w:rFonts w:ascii="HG丸ｺﾞｼｯｸM-PRO" w:eastAsia="HG丸ｺﾞｼｯｸM-PRO" w:hAnsi="Century" w:cs="Times New Roman" w:hint="eastAsia"/>
          <w:szCs w:val="24"/>
        </w:rPr>
        <w:t>①この配置図では、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「現場における分別管理の実態」、</w:t>
      </w:r>
      <w:r w:rsidRPr="001B464B">
        <w:rPr>
          <w:rFonts w:ascii="HG丸ｺﾞｼｯｸM-PRO" w:eastAsia="HG丸ｺﾞｼｯｸM-PRO" w:hAnsi="Century" w:cs="Times New Roman" w:hint="eastAsia"/>
          <w:szCs w:val="24"/>
        </w:rPr>
        <w:t>すなわち工場、置場、倉庫等における</w:t>
      </w:r>
    </w:p>
    <w:p w:rsidR="00B9322F" w:rsidRPr="001B464B" w:rsidRDefault="00B9322F" w:rsidP="00B9322F">
      <w:pPr>
        <w:spacing w:line="0" w:lineRule="atLeast"/>
        <w:ind w:leftChars="250" w:left="626" w:hangingChars="48" w:hanging="101"/>
        <w:rPr>
          <w:rFonts w:ascii="HG丸ｺﾞｼｯｸM-PRO" w:eastAsia="HG丸ｺﾞｼｯｸM-PRO" w:hAnsi="Century" w:cs="Times New Roman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「発電用木質バイオマスの調達区分（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  <w:u w:val="single"/>
        </w:rPr>
        <w:t>間伐材等由来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、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  <w:u w:val="single"/>
        </w:rPr>
        <w:t>一般木質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、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  <w:u w:val="single"/>
        </w:rPr>
        <w:t>その他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の３区分）」の仕分け</w:t>
      </w:r>
      <w:r w:rsidRPr="001B464B">
        <w:rPr>
          <w:rFonts w:ascii="HG丸ｺﾞｼｯｸM-PRO" w:eastAsia="HG丸ｺﾞｼｯｸM-PRO" w:hAnsi="Century" w:cs="Times New Roman" w:hint="eastAsia"/>
          <w:szCs w:val="24"/>
        </w:rPr>
        <w:t>を</w:t>
      </w:r>
    </w:p>
    <w:p w:rsidR="00B9322F" w:rsidRPr="001B464B" w:rsidRDefault="00B9322F" w:rsidP="00B9322F">
      <w:pPr>
        <w:spacing w:line="0" w:lineRule="atLeast"/>
        <w:ind w:firstLineChars="300" w:firstLine="630"/>
        <w:rPr>
          <w:rFonts w:ascii="HG丸ｺﾞｼｯｸM-PRO" w:eastAsia="HG丸ｺﾞｼｯｸM-PRO" w:hAnsi="Century" w:cs="Times New Roman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szCs w:val="24"/>
        </w:rPr>
        <w:t>説明してください。</w:t>
      </w:r>
    </w:p>
    <w:p w:rsidR="00B9322F" w:rsidRPr="001B464B" w:rsidRDefault="00B9322F" w:rsidP="00B9322F">
      <w:pPr>
        <w:spacing w:line="0" w:lineRule="atLeast"/>
        <w:ind w:firstLineChars="300" w:firstLine="630"/>
        <w:rPr>
          <w:rFonts w:ascii="HG丸ｺﾞｼｯｸM-PRO" w:eastAsia="HG丸ｺﾞｼｯｸM-PRO" w:hAnsi="Century" w:cs="Times New Roman"/>
          <w:b/>
          <w:bCs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szCs w:val="24"/>
        </w:rPr>
        <w:t>また、複数の由来の原材料を敷地内で分別管理する場合は、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それぞれの原材料ごとの入荷時の</w:t>
      </w:r>
    </w:p>
    <w:p w:rsidR="00B9322F" w:rsidRPr="001B464B" w:rsidRDefault="00B9322F" w:rsidP="00B9322F">
      <w:pPr>
        <w:tabs>
          <w:tab w:val="left" w:pos="9356"/>
        </w:tabs>
        <w:spacing w:line="0" w:lineRule="atLeast"/>
        <w:ind w:rightChars="188" w:right="395" w:firstLineChars="300" w:firstLine="632"/>
        <w:jc w:val="distribute"/>
        <w:rPr>
          <w:rFonts w:ascii="HG丸ｺﾞｼｯｸM-PRO" w:eastAsia="HG丸ｺﾞｼｯｸM-PRO" w:hAnsi="Century" w:cs="Times New Roman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置場・加工場所・出荷時の置場が分かるフロー図</w:t>
      </w:r>
      <w:r w:rsidRPr="001B464B">
        <w:rPr>
          <w:rFonts w:ascii="HG丸ｺﾞｼｯｸM-PRO" w:eastAsia="HG丸ｺﾞｼｯｸM-PRO" w:hAnsi="Century" w:cs="Times New Roman" w:hint="eastAsia"/>
          <w:szCs w:val="24"/>
        </w:rPr>
        <w:t>（参考：「【別紙2】のフロー図」）を添付し</w:t>
      </w:r>
    </w:p>
    <w:p w:rsidR="00B9322F" w:rsidRPr="001B464B" w:rsidRDefault="00B9322F" w:rsidP="00B9322F">
      <w:pPr>
        <w:spacing w:line="0" w:lineRule="atLeast"/>
        <w:ind w:firstLineChars="300" w:firstLine="630"/>
        <w:rPr>
          <w:rFonts w:ascii="HG丸ｺﾞｼｯｸM-PRO" w:eastAsia="HG丸ｺﾞｼｯｸM-PRO" w:hAnsi="Century" w:cs="Times New Roman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szCs w:val="24"/>
        </w:rPr>
        <w:t>てください。</w:t>
      </w:r>
    </w:p>
    <w:p w:rsidR="00B9322F" w:rsidRDefault="00B9322F" w:rsidP="00B9322F">
      <w:pPr>
        <w:pStyle w:val="a9"/>
        <w:spacing w:beforeLines="30" w:before="108" w:line="240" w:lineRule="atLeast"/>
        <w:ind w:left="360"/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</w:rPr>
        <w:t>②縮尺は</w:t>
      </w:r>
      <w:r w:rsidRPr="001B464B">
        <w:rPr>
          <w:rFonts w:ascii="HG丸ｺﾞｼｯｸM-PRO" w:eastAsia="HG丸ｺﾞｼｯｸM-PRO" w:hAnsi="Century" w:cs="Times New Roman" w:hint="eastAsia"/>
        </w:rPr>
        <w:t>任意で結構です。また、</w:t>
      </w:r>
      <w:r w:rsidRPr="001B464B">
        <w:rPr>
          <w:rFonts w:ascii="HG丸ｺﾞｼｯｸM-PRO" w:eastAsia="HG丸ｺﾞｼｯｸM-PRO" w:hAnsi="Century" w:cs="Times New Roman" w:hint="eastAsia"/>
          <w:b/>
          <w:bCs/>
        </w:rPr>
        <w:t>「方位」</w:t>
      </w:r>
      <w:r w:rsidRPr="001B464B">
        <w:rPr>
          <w:rFonts w:ascii="HG丸ｺﾞｼｯｸM-PRO" w:eastAsia="HG丸ｺﾞｼｯｸM-PRO" w:hAnsi="Century" w:cs="Times New Roman" w:hint="eastAsia"/>
        </w:rPr>
        <w:t>を入れてください。</w:t>
      </w:r>
    </w:p>
    <w:p w:rsidR="00D34877" w:rsidRPr="00B9322F" w:rsidRDefault="00D34877" w:rsidP="00D34877">
      <w:pPr>
        <w:tabs>
          <w:tab w:val="left" w:pos="9781"/>
        </w:tabs>
      </w:pPr>
    </w:p>
    <w:sectPr w:rsidR="00D34877" w:rsidRPr="00B9322F" w:rsidSect="00D34877">
      <w:pgSz w:w="11906" w:h="16838"/>
      <w:pgMar w:top="709" w:right="849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77"/>
    <w:rsid w:val="001E35AE"/>
    <w:rsid w:val="00B9322F"/>
    <w:rsid w:val="00D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377C5-77EB-4A58-84CA-55E61986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77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487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7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7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7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7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7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7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7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7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8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48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48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4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77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77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348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4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48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3487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34877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木材協同組合連合会 静岡県</dc:creator>
  <cp:keywords/>
  <dc:description/>
  <cp:lastModifiedBy>木材協同組合連合会 静岡県</cp:lastModifiedBy>
  <cp:revision>2</cp:revision>
  <dcterms:created xsi:type="dcterms:W3CDTF">2025-03-28T07:44:00Z</dcterms:created>
  <dcterms:modified xsi:type="dcterms:W3CDTF">2025-03-28T07:48:00Z</dcterms:modified>
</cp:coreProperties>
</file>